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BBCB" w14:textId="77777777" w:rsidR="00E5626E" w:rsidRDefault="00E5626E"/>
    <w:p w14:paraId="6A1A3B8B" w14:textId="77777777" w:rsidR="00E5626E" w:rsidRDefault="00E5626E"/>
    <w:p w14:paraId="29DAE0B0" w14:textId="77777777" w:rsidR="00E5626E" w:rsidRDefault="00E5626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</w:tblGrid>
      <w:tr w:rsidR="00FA4A34" w14:paraId="58331E30" w14:textId="77777777" w:rsidTr="009E1DA7">
        <w:trPr>
          <w:cantSplit/>
          <w:trHeight w:hRule="exact" w:val="911"/>
        </w:trPr>
        <w:tc>
          <w:tcPr>
            <w:tcW w:w="7031" w:type="dxa"/>
          </w:tcPr>
          <w:p w14:paraId="31178F74" w14:textId="77777777" w:rsidR="00226F3F" w:rsidRDefault="00226F3F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  <w:p w14:paraId="0FB7EAC0" w14:textId="77777777" w:rsidR="00226F3F" w:rsidRDefault="00226F3F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  <w:p w14:paraId="4E6909B2" w14:textId="76720A79" w:rsidR="00FA4A34" w:rsidRDefault="00FA4A34" w:rsidP="008808F6">
            <w:pPr>
              <w:spacing w:line="300" w:lineRule="atLeast"/>
              <w:rPr>
                <w:b/>
                <w:sz w:val="24"/>
                <w:szCs w:val="24"/>
              </w:rPr>
            </w:pPr>
            <w:r w:rsidRPr="00FA4A34">
              <w:rPr>
                <w:b/>
                <w:sz w:val="24"/>
                <w:szCs w:val="24"/>
              </w:rPr>
              <w:t>Communiqué de presse</w:t>
            </w:r>
            <w:r w:rsidR="006F7078">
              <w:rPr>
                <w:b/>
                <w:sz w:val="24"/>
                <w:szCs w:val="24"/>
              </w:rPr>
              <w:t xml:space="preserve"> – </w:t>
            </w:r>
            <w:r w:rsidR="005B060B">
              <w:rPr>
                <w:b/>
                <w:sz w:val="24"/>
                <w:szCs w:val="24"/>
              </w:rPr>
              <w:t>01</w:t>
            </w:r>
            <w:r w:rsidR="00403CEE">
              <w:rPr>
                <w:b/>
                <w:sz w:val="24"/>
                <w:szCs w:val="24"/>
              </w:rPr>
              <w:t>/0</w:t>
            </w:r>
            <w:r w:rsidR="005B060B">
              <w:rPr>
                <w:b/>
                <w:sz w:val="24"/>
                <w:szCs w:val="24"/>
              </w:rPr>
              <w:t>7</w:t>
            </w:r>
            <w:r w:rsidR="00403CEE">
              <w:rPr>
                <w:b/>
                <w:sz w:val="24"/>
                <w:szCs w:val="24"/>
              </w:rPr>
              <w:t>/202</w:t>
            </w:r>
            <w:r w:rsidR="000079C4">
              <w:rPr>
                <w:b/>
                <w:sz w:val="24"/>
                <w:szCs w:val="24"/>
              </w:rPr>
              <w:t>5</w:t>
            </w:r>
          </w:p>
          <w:p w14:paraId="60A2D16F" w14:textId="77777777" w:rsidR="009E1DA7" w:rsidRDefault="009E1DA7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  <w:p w14:paraId="3AAB4998" w14:textId="39A5AA2B" w:rsidR="009E1DA7" w:rsidRPr="00FA4A34" w:rsidRDefault="009E1DA7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</w:tc>
      </w:tr>
      <w:tr w:rsidR="00FA4A34" w14:paraId="4E661322" w14:textId="77777777" w:rsidTr="001710B9">
        <w:trPr>
          <w:cantSplit/>
        </w:trPr>
        <w:tc>
          <w:tcPr>
            <w:tcW w:w="7031" w:type="dxa"/>
          </w:tcPr>
          <w:p w14:paraId="3C1A0CB3" w14:textId="2F93A4F6" w:rsidR="00251B7D" w:rsidRPr="005C2E24" w:rsidRDefault="005B060B" w:rsidP="005C2E24">
            <w:pPr>
              <w:rPr>
                <w:b/>
                <w:color w:val="FF0000"/>
                <w:sz w:val="48"/>
                <w:szCs w:val="48"/>
              </w:rPr>
            </w:pPr>
            <w:r w:rsidRPr="005B060B">
              <w:rPr>
                <w:b/>
                <w:color w:val="FF0000"/>
                <w:sz w:val="48"/>
                <w:szCs w:val="48"/>
              </w:rPr>
              <w:t>Journal Regards n°645</w:t>
            </w:r>
          </w:p>
        </w:tc>
      </w:tr>
      <w:tr w:rsidR="00FA4A34" w14:paraId="2FCE1433" w14:textId="77777777" w:rsidTr="001710B9">
        <w:trPr>
          <w:cantSplit/>
          <w:trHeight w:hRule="exact" w:val="510"/>
        </w:trPr>
        <w:tc>
          <w:tcPr>
            <w:tcW w:w="7031" w:type="dxa"/>
            <w:vAlign w:val="center"/>
          </w:tcPr>
          <w:p w14:paraId="3CF8CC9A" w14:textId="3B2A98F0" w:rsidR="00FA4A34" w:rsidRPr="00FA4A34" w:rsidRDefault="00FA4A34" w:rsidP="00FA4A34">
            <w:pPr>
              <w:pStyle w:val="SDate"/>
            </w:pPr>
          </w:p>
        </w:tc>
      </w:tr>
      <w:tr w:rsidR="00FA4A34" w14:paraId="16061F7F" w14:textId="77777777" w:rsidTr="001710B9">
        <w:trPr>
          <w:cantSplit/>
          <w:trHeight w:hRule="exact" w:val="454"/>
        </w:trPr>
        <w:tc>
          <w:tcPr>
            <w:tcW w:w="7031" w:type="dxa"/>
          </w:tcPr>
          <w:p w14:paraId="6B4E7AB9" w14:textId="77777777" w:rsidR="00FA4A34" w:rsidRDefault="00FA4A34" w:rsidP="00FA4A34"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74379E7" wp14:editId="3F7F0893">
                      <wp:extent cx="468000" cy="108000"/>
                      <wp:effectExtent l="0" t="0" r="8255" b="6350"/>
                      <wp:docPr id="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D670" id="Rectangle 1" o:spid="_x0000_s1026" style="width:36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" fillcolor="#e1002d [3215]" stroked="f" strokeweight="2pt">
                      <w10:anchorlock/>
                    </v:rect>
                  </w:pict>
                </mc:Fallback>
              </mc:AlternateContent>
            </w:r>
          </w:p>
          <w:p w14:paraId="398C5E39" w14:textId="77777777" w:rsidR="008F680F" w:rsidRDefault="008F680F" w:rsidP="00FA4A34"/>
          <w:p w14:paraId="0ED9EB60" w14:textId="77777777" w:rsidR="008F680F" w:rsidRDefault="008F680F" w:rsidP="00FA4A34"/>
          <w:p w14:paraId="597A731E" w14:textId="77777777" w:rsidR="008F680F" w:rsidRDefault="008F680F" w:rsidP="00FA4A34"/>
          <w:p w14:paraId="0FE9C3B8" w14:textId="5927732D" w:rsidR="008F680F" w:rsidRPr="00FA4A34" w:rsidRDefault="008F680F" w:rsidP="00FA4A34"/>
        </w:tc>
      </w:tr>
    </w:tbl>
    <w:p w14:paraId="41BA8D6C" w14:textId="77777777" w:rsidR="009E1DA7" w:rsidRDefault="009E1DA7" w:rsidP="00E5626E">
      <w:pPr>
        <w:spacing w:line="276" w:lineRule="auto"/>
        <w:jc w:val="both"/>
        <w:rPr>
          <w:sz w:val="19"/>
          <w:szCs w:val="19"/>
        </w:rPr>
      </w:pPr>
    </w:p>
    <w:p w14:paraId="113FB78C" w14:textId="1A54E80C" w:rsidR="000079C4" w:rsidRDefault="005B060B" w:rsidP="009E1DA7">
      <w:pPr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5B060B">
        <w:rPr>
          <w:rFonts w:ascii="Arial" w:hAnsi="Arial" w:cs="Arial"/>
          <w:b/>
          <w:bCs/>
          <w:sz w:val="19"/>
          <w:szCs w:val="19"/>
        </w:rPr>
        <w:t>Pour le rassemblement du 19 juin pour dire Stop au Génocide de Gaza, la municipalité de La Courneuve avait décidé</w:t>
      </w:r>
      <w:r w:rsidR="003F4A7A">
        <w:rPr>
          <w:rFonts w:ascii="Arial" w:hAnsi="Arial" w:cs="Arial"/>
          <w:b/>
          <w:bCs/>
          <w:sz w:val="19"/>
          <w:szCs w:val="19"/>
        </w:rPr>
        <w:t>,</w:t>
      </w:r>
      <w:r w:rsidRPr="005B060B">
        <w:rPr>
          <w:rFonts w:ascii="Arial" w:hAnsi="Arial" w:cs="Arial"/>
          <w:b/>
          <w:bCs/>
          <w:sz w:val="19"/>
          <w:szCs w:val="19"/>
        </w:rPr>
        <w:t xml:space="preserve"> pour laisser toute la centralité au peuple palestinien</w:t>
      </w:r>
      <w:r w:rsidR="003F4A7A">
        <w:rPr>
          <w:rFonts w:ascii="Arial" w:hAnsi="Arial" w:cs="Arial"/>
          <w:b/>
          <w:bCs/>
          <w:sz w:val="19"/>
          <w:szCs w:val="19"/>
        </w:rPr>
        <w:t>,</w:t>
      </w:r>
      <w:r w:rsidRPr="005B060B">
        <w:rPr>
          <w:rFonts w:ascii="Arial" w:hAnsi="Arial" w:cs="Arial"/>
          <w:b/>
          <w:bCs/>
          <w:sz w:val="19"/>
          <w:szCs w:val="19"/>
        </w:rPr>
        <w:t xml:space="preserve"> qu’il n’y aurait aucune prise de parole politique ni de mise en avant de personnalités y compris pour ne pas en oublier.</w:t>
      </w:r>
    </w:p>
    <w:p w14:paraId="3EE5AFC7" w14:textId="77777777" w:rsidR="005B060B" w:rsidRDefault="005B060B" w:rsidP="009E1DA7">
      <w:pPr>
        <w:spacing w:line="276" w:lineRule="auto"/>
        <w:jc w:val="both"/>
        <w:rPr>
          <w:sz w:val="19"/>
          <w:szCs w:val="19"/>
        </w:rPr>
      </w:pPr>
    </w:p>
    <w:p w14:paraId="78BEF2FC" w14:textId="347E7550" w:rsidR="005B060B" w:rsidRDefault="005B060B" w:rsidP="005B060B">
      <w:pPr>
        <w:spacing w:before="240" w:line="240" w:lineRule="auto"/>
        <w:jc w:val="both"/>
      </w:pPr>
      <w:r>
        <w:t>Lors du bouclage du journal Regards, la rédaction pour respecter l’esprit de ce rassemblement a décid</w:t>
      </w:r>
      <w:r>
        <w:t>é</w:t>
      </w:r>
      <w:r w:rsidR="00247082">
        <w:t>,</w:t>
      </w:r>
      <w:r>
        <w:t xml:space="preserve"> </w:t>
      </w:r>
      <w:r w:rsidR="0028427F">
        <w:t>bêtement</w:t>
      </w:r>
      <w:r w:rsidR="00EF120D">
        <w:t>,</w:t>
      </w:r>
      <w:r>
        <w:t xml:space="preserve"> de modifier une photo au lieu de la remplacer. </w:t>
      </w:r>
      <w:r w:rsidRPr="005B060B">
        <w:rPr>
          <w:b/>
          <w:bCs/>
        </w:rPr>
        <w:t>C’est une erreur</w:t>
      </w:r>
      <w:r>
        <w:t>, nous vous prions de bien vouloir nous excuser.</w:t>
      </w:r>
    </w:p>
    <w:p w14:paraId="1BD1AF4D" w14:textId="379270D5" w:rsidR="000079C4" w:rsidRDefault="000079C4" w:rsidP="000C151A">
      <w:pPr>
        <w:spacing w:line="276" w:lineRule="auto"/>
        <w:jc w:val="right"/>
        <w:rPr>
          <w:sz w:val="19"/>
          <w:szCs w:val="19"/>
        </w:rPr>
      </w:pPr>
    </w:p>
    <w:p w14:paraId="42A47F64" w14:textId="77777777" w:rsidR="000079C4" w:rsidRDefault="000079C4" w:rsidP="000C151A">
      <w:pPr>
        <w:spacing w:line="276" w:lineRule="auto"/>
        <w:jc w:val="right"/>
        <w:rPr>
          <w:sz w:val="19"/>
          <w:szCs w:val="19"/>
        </w:rPr>
      </w:pPr>
    </w:p>
    <w:p w14:paraId="3883AF64" w14:textId="563ECF53" w:rsidR="00403CEE" w:rsidRPr="00403CEE" w:rsidRDefault="00403CEE" w:rsidP="000C151A">
      <w:pPr>
        <w:spacing w:line="276" w:lineRule="auto"/>
        <w:jc w:val="right"/>
        <w:rPr>
          <w:sz w:val="19"/>
          <w:szCs w:val="19"/>
        </w:rPr>
      </w:pPr>
      <w:r w:rsidRPr="00403CEE">
        <w:rPr>
          <w:sz w:val="19"/>
          <w:szCs w:val="19"/>
        </w:rPr>
        <w:t>La municipalité</w:t>
      </w:r>
    </w:p>
    <w:p w14:paraId="2CB6D858" w14:textId="1F126886" w:rsidR="009E1DA7" w:rsidRPr="00E5626E" w:rsidRDefault="009E1DA7" w:rsidP="00403CEE">
      <w:pPr>
        <w:spacing w:line="276" w:lineRule="auto"/>
        <w:jc w:val="both"/>
        <w:rPr>
          <w:sz w:val="19"/>
          <w:szCs w:val="19"/>
        </w:rPr>
      </w:pPr>
    </w:p>
    <w:sectPr w:rsidR="009E1DA7" w:rsidRPr="00E5626E" w:rsidSect="007A3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95" w:right="1304" w:bottom="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6506" w14:textId="77777777" w:rsidR="00BD03D0" w:rsidRDefault="00BD03D0" w:rsidP="00DF20C4">
      <w:r>
        <w:separator/>
      </w:r>
    </w:p>
  </w:endnote>
  <w:endnote w:type="continuationSeparator" w:id="0">
    <w:p w14:paraId="2A670B2E" w14:textId="77777777" w:rsidR="00BD03D0" w:rsidRDefault="00BD03D0" w:rsidP="00D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B9E" w14:textId="77777777" w:rsidR="00675329" w:rsidRDefault="006753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566"/>
    </w:tblGrid>
    <w:tr w:rsidR="00213B5C" w14:paraId="2D363C37" w14:textId="77777777" w:rsidTr="001F4612">
      <w:tc>
        <w:tcPr>
          <w:tcW w:w="8681" w:type="dxa"/>
          <w:vAlign w:val="bottom"/>
        </w:tcPr>
        <w:p w14:paraId="2650A7FA" w14:textId="4C3E2414" w:rsidR="00213B5C" w:rsidRPr="00310770" w:rsidRDefault="00675329" w:rsidP="00213B5C">
          <w:pPr>
            <w:pStyle w:val="Pieddepage"/>
            <w:spacing w:line="240" w:lineRule="auto"/>
            <w:rPr>
              <w:color w:val="E1002D" w:themeColor="text2"/>
            </w:rPr>
          </w:pPr>
          <w:r w:rsidRPr="00675329">
            <w:rPr>
              <w:color w:val="E1002D" w:themeColor="text2"/>
            </w:rPr>
            <w:t xml:space="preserve">Contact presse : </w:t>
          </w:r>
          <w:proofErr w:type="spellStart"/>
          <w:r w:rsidRPr="00675329">
            <w:rPr>
              <w:color w:val="E1002D" w:themeColor="text2"/>
            </w:rPr>
            <w:t>Melina</w:t>
          </w:r>
          <w:proofErr w:type="spellEnd"/>
          <w:r w:rsidRPr="00675329">
            <w:rPr>
              <w:color w:val="E1002D" w:themeColor="text2"/>
            </w:rPr>
            <w:t xml:space="preserve"> Cohen-</w:t>
          </w:r>
          <w:proofErr w:type="spellStart"/>
          <w:r w:rsidRPr="00675329">
            <w:rPr>
              <w:color w:val="E1002D" w:themeColor="text2"/>
            </w:rPr>
            <w:t>Setton</w:t>
          </w:r>
          <w:proofErr w:type="spellEnd"/>
          <w:r w:rsidRPr="00675329">
            <w:rPr>
              <w:color w:val="E1002D" w:themeColor="text2"/>
            </w:rPr>
            <w:t xml:space="preserve"> Tél 06 18 12 74 </w:t>
          </w:r>
          <w:proofErr w:type="gramStart"/>
          <w:r w:rsidRPr="00675329">
            <w:rPr>
              <w:color w:val="E1002D" w:themeColor="text2"/>
            </w:rPr>
            <w:t>59  melina.cohen.setton@editial.fr</w:t>
          </w:r>
          <w:proofErr w:type="gramEnd"/>
        </w:p>
      </w:tc>
      <w:tc>
        <w:tcPr>
          <w:tcW w:w="566" w:type="dxa"/>
          <w:vAlign w:val="bottom"/>
        </w:tcPr>
        <w:p w14:paraId="7F48F6EF" w14:textId="77777777" w:rsidR="00213B5C" w:rsidRPr="009C0423" w:rsidRDefault="00213B5C" w:rsidP="00213B5C">
          <w:pPr>
            <w:pStyle w:val="Pieddepage"/>
            <w:spacing w:line="240" w:lineRule="auto"/>
            <w:jc w:val="right"/>
            <w:rPr>
              <w:color w:val="E1002D" w:themeColor="text2"/>
            </w:rPr>
          </w:pPr>
          <w:r w:rsidRPr="009C0423">
            <w:rPr>
              <w:rStyle w:val="Numrodepage"/>
              <w:b/>
              <w:color w:val="E1002D" w:themeColor="text2"/>
            </w:rPr>
            <w:fldChar w:fldCharType="begin"/>
          </w:r>
          <w:r w:rsidRPr="009C0423">
            <w:rPr>
              <w:rStyle w:val="Numrodepage"/>
              <w:b/>
              <w:color w:val="E1002D" w:themeColor="text2"/>
            </w:rPr>
            <w:instrText xml:space="preserve"> PAGE </w:instrText>
          </w:r>
          <w:r w:rsidRPr="009C0423">
            <w:rPr>
              <w:rStyle w:val="Numrodepage"/>
              <w:b/>
              <w:color w:val="E1002D" w:themeColor="text2"/>
            </w:rPr>
            <w:fldChar w:fldCharType="separate"/>
          </w:r>
          <w:r w:rsidR="009C3629">
            <w:rPr>
              <w:rStyle w:val="Numrodepage"/>
              <w:b/>
              <w:noProof/>
              <w:color w:val="E1002D" w:themeColor="text2"/>
            </w:rPr>
            <w:t>2</w:t>
          </w:r>
          <w:r w:rsidRPr="009C0423">
            <w:rPr>
              <w:rStyle w:val="Numrodepage"/>
              <w:b/>
              <w:color w:val="E1002D" w:themeColor="text2"/>
            </w:rPr>
            <w:fldChar w:fldCharType="end"/>
          </w:r>
          <w:r w:rsidRPr="009C0423">
            <w:rPr>
              <w:rStyle w:val="Numrodepage"/>
              <w:color w:val="E1002D" w:themeColor="text2"/>
            </w:rPr>
            <w:t>/</w:t>
          </w:r>
          <w:r w:rsidRPr="009C0423">
            <w:rPr>
              <w:rStyle w:val="Numrodepage"/>
              <w:color w:val="E1002D" w:themeColor="text2"/>
            </w:rPr>
            <w:fldChar w:fldCharType="begin"/>
          </w:r>
          <w:r w:rsidRPr="009C0423">
            <w:rPr>
              <w:rStyle w:val="Numrodepage"/>
              <w:color w:val="E1002D" w:themeColor="text2"/>
            </w:rPr>
            <w:instrText xml:space="preserve"> NUMPAGES   \* MERGEFORMAT </w:instrText>
          </w:r>
          <w:r w:rsidRPr="009C0423">
            <w:rPr>
              <w:rStyle w:val="Numrodepage"/>
              <w:color w:val="E1002D" w:themeColor="text2"/>
            </w:rPr>
            <w:fldChar w:fldCharType="separate"/>
          </w:r>
          <w:r w:rsidR="009C3629">
            <w:rPr>
              <w:rStyle w:val="Numrodepage"/>
              <w:noProof/>
              <w:color w:val="E1002D" w:themeColor="text2"/>
            </w:rPr>
            <w:t>2</w:t>
          </w:r>
          <w:r w:rsidRPr="009C0423">
            <w:rPr>
              <w:rStyle w:val="Numrodepage"/>
              <w:color w:val="E1002D" w:themeColor="text2"/>
            </w:rPr>
            <w:fldChar w:fldCharType="end"/>
          </w:r>
        </w:p>
      </w:tc>
    </w:tr>
  </w:tbl>
  <w:p w14:paraId="14B0DA88" w14:textId="77777777" w:rsidR="00B41AEF" w:rsidRPr="009C0423" w:rsidRDefault="00B41AEF" w:rsidP="001F4612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7964" w14:textId="77777777" w:rsidR="00142D8A" w:rsidRPr="00142D8A" w:rsidRDefault="00B04724" w:rsidP="001F4612">
    <w:pPr>
      <w:pStyle w:val="Pieddepage"/>
      <w:spacing w:line="264" w:lineRule="auto"/>
      <w:rPr>
        <w:b/>
      </w:rPr>
    </w:pPr>
    <w:r>
      <w:rPr>
        <w:b/>
      </w:rPr>
      <w:t>Hôtel de ville</w:t>
    </w:r>
  </w:p>
  <w:p w14:paraId="05A0AE19" w14:textId="77777777" w:rsidR="00142D8A" w:rsidRPr="00142D8A" w:rsidRDefault="00142D8A" w:rsidP="001F4612">
    <w:pPr>
      <w:pStyle w:val="Pieddepage"/>
      <w:spacing w:line="264" w:lineRule="auto"/>
      <w:rPr>
        <w:sz w:val="12"/>
        <w:szCs w:val="12"/>
      </w:rPr>
    </w:pPr>
    <w:proofErr w:type="gramStart"/>
    <w:r w:rsidRPr="00142D8A">
      <w:rPr>
        <w:sz w:val="12"/>
        <w:szCs w:val="12"/>
      </w:rPr>
      <w:t>avenue</w:t>
    </w:r>
    <w:proofErr w:type="gramEnd"/>
    <w:r w:rsidRPr="00142D8A">
      <w:rPr>
        <w:sz w:val="12"/>
        <w:szCs w:val="12"/>
      </w:rPr>
      <w:t xml:space="preserve"> de la République</w:t>
    </w:r>
  </w:p>
  <w:p w14:paraId="0043B47A" w14:textId="718AD093" w:rsidR="00142D8A" w:rsidRDefault="00142D8A" w:rsidP="001F4612">
    <w:pPr>
      <w:pStyle w:val="Pieddepage"/>
      <w:spacing w:line="264" w:lineRule="auto"/>
      <w:rPr>
        <w:sz w:val="12"/>
        <w:szCs w:val="12"/>
      </w:rPr>
    </w:pPr>
    <w:r w:rsidRPr="00142D8A">
      <w:rPr>
        <w:sz w:val="12"/>
        <w:szCs w:val="12"/>
      </w:rPr>
      <w:t>93126 La Courneuve cedex</w:t>
    </w:r>
  </w:p>
  <w:p w14:paraId="4BD98D34" w14:textId="77777777" w:rsidR="006F7078" w:rsidRPr="00142D8A" w:rsidRDefault="006F7078" w:rsidP="006F7078">
    <w:pPr>
      <w:pStyle w:val="Pieddepage"/>
      <w:spacing w:line="264" w:lineRule="auto"/>
      <w:rPr>
        <w:sz w:val="12"/>
        <w:szCs w:val="12"/>
      </w:rPr>
    </w:pPr>
    <w:r w:rsidRPr="00142D8A">
      <w:rPr>
        <w:b/>
        <w:sz w:val="12"/>
        <w:szCs w:val="12"/>
      </w:rPr>
      <w:t>T.</w:t>
    </w:r>
    <w:r w:rsidRPr="00142D8A">
      <w:rPr>
        <w:sz w:val="12"/>
        <w:szCs w:val="12"/>
      </w:rPr>
      <w:t xml:space="preserve"> 01 49 92 62 75</w:t>
    </w:r>
  </w:p>
  <w:p w14:paraId="09D23CC6" w14:textId="2B62CF82" w:rsidR="00142D8A" w:rsidRPr="00831BE6" w:rsidRDefault="008F680F" w:rsidP="001F4612">
    <w:pPr>
      <w:pStyle w:val="Pieddepage"/>
      <w:spacing w:line="264" w:lineRule="auto"/>
      <w:rPr>
        <w:b/>
        <w:sz w:val="12"/>
        <w:szCs w:val="12"/>
      </w:rPr>
    </w:pPr>
    <w:hyperlink r:id="rId1" w:history="1">
      <w:r w:rsidRPr="00A11C29">
        <w:rPr>
          <w:rStyle w:val="Lienhypertexte"/>
          <w:b/>
          <w:sz w:val="12"/>
          <w:szCs w:val="12"/>
        </w:rPr>
        <w:t>www.lacourneuve.fr</w:t>
      </w:r>
    </w:hyperlink>
  </w:p>
  <w:p w14:paraId="61721D04" w14:textId="77777777" w:rsidR="009C0423" w:rsidRDefault="00142D8A" w:rsidP="001F4612">
    <w:pPr>
      <w:pStyle w:val="Pieddepage"/>
      <w:spacing w:line="264" w:lineRule="auto"/>
    </w:pPr>
    <w:r>
      <w:rPr>
        <w:noProof/>
        <w:lang w:eastAsia="fr-FR"/>
      </w:rPr>
      <mc:AlternateContent>
        <mc:Choice Requires="wps">
          <w:drawing>
            <wp:inline distT="0" distB="0" distL="0" distR="0" wp14:anchorId="03753CDF" wp14:editId="43ACD8CE">
              <wp:extent cx="252000" cy="54000"/>
              <wp:effectExtent l="0" t="0" r="0" b="3175"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5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0E4A78" id="Rectangle 1" o:spid="_x0000_s1026" style="width:19.8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" fillcolor="#e1002d [3215]" stroked="f" strokeweight="2pt">
              <w10:anchorlock/>
            </v:rect>
          </w:pict>
        </mc:Fallback>
      </mc:AlternateContent>
    </w:r>
  </w:p>
  <w:p w14:paraId="71D01F48" w14:textId="77777777" w:rsidR="009C0423" w:rsidRDefault="009C0423" w:rsidP="00213B5C">
    <w:pPr>
      <w:pStyle w:val="Pieddepage"/>
      <w:spacing w:line="240" w:lineRule="auto"/>
      <w:ind w:left="-2211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566"/>
    </w:tblGrid>
    <w:tr w:rsidR="009C0423" w14:paraId="0661EFA2" w14:textId="77777777" w:rsidTr="001F4612">
      <w:tc>
        <w:tcPr>
          <w:tcW w:w="8681" w:type="dxa"/>
          <w:vAlign w:val="bottom"/>
        </w:tcPr>
        <w:p w14:paraId="584CFE86" w14:textId="2CD6930A" w:rsidR="009C0423" w:rsidRPr="0063311E" w:rsidRDefault="00B04724" w:rsidP="009C3629">
          <w:pPr>
            <w:pStyle w:val="Pieddepage"/>
            <w:spacing w:line="240" w:lineRule="auto"/>
            <w:rPr>
              <w:color w:val="E1002D" w:themeColor="text2"/>
              <w:sz w:val="18"/>
              <w:szCs w:val="22"/>
            </w:rPr>
          </w:pPr>
          <w:r w:rsidRPr="0063311E">
            <w:rPr>
              <w:b/>
              <w:color w:val="E1002D" w:themeColor="text2"/>
              <w:sz w:val="18"/>
              <w:szCs w:val="22"/>
            </w:rPr>
            <w:t>Contact presse</w:t>
          </w:r>
          <w:r w:rsidR="009C3629" w:rsidRPr="0063311E">
            <w:rPr>
              <w:b/>
              <w:color w:val="E1002D" w:themeColor="text2"/>
              <w:sz w:val="18"/>
              <w:szCs w:val="22"/>
            </w:rPr>
            <w:t xml:space="preserve"> :</w:t>
          </w:r>
          <w:r w:rsidRPr="0063311E">
            <w:rPr>
              <w:color w:val="E1002D" w:themeColor="text2"/>
              <w:sz w:val="18"/>
              <w:szCs w:val="22"/>
            </w:rPr>
            <w:t xml:space="preserve"> </w:t>
          </w:r>
          <w:proofErr w:type="spellStart"/>
          <w:r w:rsidR="00173355" w:rsidRPr="0063311E">
            <w:rPr>
              <w:sz w:val="18"/>
              <w:szCs w:val="22"/>
            </w:rPr>
            <w:t>Melina</w:t>
          </w:r>
          <w:proofErr w:type="spellEnd"/>
          <w:r w:rsidR="00173355" w:rsidRPr="0063311E">
            <w:rPr>
              <w:sz w:val="18"/>
              <w:szCs w:val="22"/>
            </w:rPr>
            <w:t xml:space="preserve"> Cohen-</w:t>
          </w:r>
          <w:proofErr w:type="spellStart"/>
          <w:r w:rsidR="00173355" w:rsidRPr="0063311E">
            <w:rPr>
              <w:sz w:val="18"/>
              <w:szCs w:val="22"/>
            </w:rPr>
            <w:t>Setton</w:t>
          </w:r>
          <w:proofErr w:type="spellEnd"/>
          <w:r w:rsidR="00173355" w:rsidRPr="0063311E">
            <w:rPr>
              <w:sz w:val="18"/>
              <w:szCs w:val="22"/>
            </w:rPr>
            <w:t xml:space="preserve"> Tél 06 18 12 74 </w:t>
          </w:r>
          <w:proofErr w:type="gramStart"/>
          <w:r w:rsidR="00173355" w:rsidRPr="0063311E">
            <w:rPr>
              <w:sz w:val="18"/>
              <w:szCs w:val="22"/>
            </w:rPr>
            <w:t>59  melina.cohen.setton@editial.fr</w:t>
          </w:r>
          <w:proofErr w:type="gramEnd"/>
        </w:p>
      </w:tc>
      <w:tc>
        <w:tcPr>
          <w:tcW w:w="566" w:type="dxa"/>
          <w:vAlign w:val="bottom"/>
        </w:tcPr>
        <w:p w14:paraId="1CCD2DC7" w14:textId="77777777" w:rsidR="009C0423" w:rsidRPr="009C0423" w:rsidRDefault="009C0423" w:rsidP="008808F6">
          <w:pPr>
            <w:pStyle w:val="Pieddepage"/>
            <w:spacing w:line="240" w:lineRule="auto"/>
            <w:jc w:val="right"/>
            <w:rPr>
              <w:color w:val="E1002D" w:themeColor="text2"/>
            </w:rPr>
          </w:pPr>
          <w:r w:rsidRPr="009C0423">
            <w:rPr>
              <w:rStyle w:val="Numrodepage"/>
              <w:b/>
              <w:color w:val="E1002D" w:themeColor="text2"/>
            </w:rPr>
            <w:fldChar w:fldCharType="begin"/>
          </w:r>
          <w:r w:rsidRPr="009C0423">
            <w:rPr>
              <w:rStyle w:val="Numrodepage"/>
              <w:b/>
              <w:color w:val="E1002D" w:themeColor="text2"/>
            </w:rPr>
            <w:instrText xml:space="preserve"> PAGE </w:instrText>
          </w:r>
          <w:r w:rsidRPr="009C0423">
            <w:rPr>
              <w:rStyle w:val="Numrodepage"/>
              <w:b/>
              <w:color w:val="E1002D" w:themeColor="text2"/>
            </w:rPr>
            <w:fldChar w:fldCharType="separate"/>
          </w:r>
          <w:r w:rsidR="009C3629">
            <w:rPr>
              <w:rStyle w:val="Numrodepage"/>
              <w:b/>
              <w:noProof/>
              <w:color w:val="E1002D" w:themeColor="text2"/>
            </w:rPr>
            <w:t>1</w:t>
          </w:r>
          <w:r w:rsidRPr="009C0423">
            <w:rPr>
              <w:rStyle w:val="Numrodepage"/>
              <w:b/>
              <w:color w:val="E1002D" w:themeColor="text2"/>
            </w:rPr>
            <w:fldChar w:fldCharType="end"/>
          </w:r>
          <w:r w:rsidRPr="009C0423">
            <w:rPr>
              <w:rStyle w:val="Numrodepage"/>
              <w:color w:val="E1002D" w:themeColor="text2"/>
            </w:rPr>
            <w:t>/</w:t>
          </w:r>
          <w:r w:rsidRPr="009C0423">
            <w:rPr>
              <w:rStyle w:val="Numrodepage"/>
              <w:color w:val="E1002D" w:themeColor="text2"/>
            </w:rPr>
            <w:fldChar w:fldCharType="begin"/>
          </w:r>
          <w:r w:rsidRPr="009C0423">
            <w:rPr>
              <w:rStyle w:val="Numrodepage"/>
              <w:color w:val="E1002D" w:themeColor="text2"/>
            </w:rPr>
            <w:instrText xml:space="preserve"> NUMPAGES   \* MERGEFORMAT </w:instrText>
          </w:r>
          <w:r w:rsidRPr="009C0423">
            <w:rPr>
              <w:rStyle w:val="Numrodepage"/>
              <w:color w:val="E1002D" w:themeColor="text2"/>
            </w:rPr>
            <w:fldChar w:fldCharType="separate"/>
          </w:r>
          <w:r w:rsidR="009C3629">
            <w:rPr>
              <w:rStyle w:val="Numrodepage"/>
              <w:noProof/>
              <w:color w:val="E1002D" w:themeColor="text2"/>
            </w:rPr>
            <w:t>1</w:t>
          </w:r>
          <w:r w:rsidRPr="009C0423">
            <w:rPr>
              <w:rStyle w:val="Numrodepage"/>
              <w:color w:val="E1002D" w:themeColor="text2"/>
            </w:rPr>
            <w:fldChar w:fldCharType="end"/>
          </w:r>
        </w:p>
      </w:tc>
    </w:tr>
  </w:tbl>
  <w:p w14:paraId="7632C023" w14:textId="77777777" w:rsidR="00DF20C4" w:rsidRPr="009C0423" w:rsidRDefault="00DF20C4" w:rsidP="009C0423">
    <w:pPr>
      <w:pStyle w:val="Pieddepage"/>
      <w:ind w:left="-158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E42F" w14:textId="77777777" w:rsidR="00BD03D0" w:rsidRDefault="00BD03D0" w:rsidP="00DF20C4">
      <w:r>
        <w:separator/>
      </w:r>
    </w:p>
  </w:footnote>
  <w:footnote w:type="continuationSeparator" w:id="0">
    <w:p w14:paraId="10B729AB" w14:textId="77777777" w:rsidR="00BD03D0" w:rsidRDefault="00BD03D0" w:rsidP="00D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6926" w14:textId="77777777" w:rsidR="00675329" w:rsidRDefault="006753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9DC8" w14:textId="77777777" w:rsidR="00B41AEF" w:rsidRDefault="00B41AEF" w:rsidP="001F4612">
    <w:pPr>
      <w:pStyle w:val="En-tte"/>
      <w:ind w:left="-737"/>
    </w:pPr>
    <w:r>
      <w:rPr>
        <w:noProof/>
        <w:lang w:eastAsia="fr-FR"/>
      </w:rPr>
      <w:drawing>
        <wp:inline distT="0" distB="0" distL="0" distR="0" wp14:anchorId="3D5F7A4C" wp14:editId="12E37F1E">
          <wp:extent cx="1260000" cy="288000"/>
          <wp:effectExtent l="0" t="0" r="0" b="0"/>
          <wp:docPr id="57663297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2C50" w14:textId="77777777" w:rsidR="00DF20C4" w:rsidRDefault="00A12D18" w:rsidP="00F440C4">
    <w:pPr>
      <w:pStyle w:val="En-tte"/>
      <w:spacing w:before="200" w:after="600"/>
      <w:ind w:left="-624"/>
    </w:pPr>
    <w:r>
      <w:rPr>
        <w:noProof/>
        <w:lang w:eastAsia="fr-FR"/>
      </w:rPr>
      <w:drawing>
        <wp:anchor distT="0" distB="0" distL="107950" distR="144145" simplePos="0" relativeHeight="251659264" behindDoc="1" locked="1" layoutInCell="1" allowOverlap="1" wp14:anchorId="3C905CA5" wp14:editId="71F265AB">
          <wp:simplePos x="0" y="0"/>
          <wp:positionH relativeFrom="page">
            <wp:posOffset>-229235</wp:posOffset>
          </wp:positionH>
          <wp:positionV relativeFrom="page">
            <wp:posOffset>3156585</wp:posOffset>
          </wp:positionV>
          <wp:extent cx="1931670" cy="6250305"/>
          <wp:effectExtent l="0" t="0" r="0" b="0"/>
          <wp:wrapSquare wrapText="right"/>
          <wp:docPr id="47654904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M_LC_lettre_en_tete_EX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" t="11676" r="30895" b="18417"/>
                  <a:stretch/>
                </pic:blipFill>
                <pic:spPr bwMode="auto">
                  <a:xfrm>
                    <a:off x="0" y="0"/>
                    <a:ext cx="1931670" cy="6250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686">
      <w:rPr>
        <w:noProof/>
        <w:lang w:eastAsia="fr-FR"/>
      </w:rPr>
      <w:drawing>
        <wp:inline distT="0" distB="0" distL="0" distR="0" wp14:anchorId="4D7D94A5" wp14:editId="62E84E5B">
          <wp:extent cx="2520000" cy="572400"/>
          <wp:effectExtent l="0" t="0" r="0" b="0"/>
          <wp:docPr id="50547595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666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844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0E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A1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FE2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88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C21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6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6A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4108118">
    <w:abstractNumId w:val="8"/>
  </w:num>
  <w:num w:numId="2" w16cid:durableId="729765812">
    <w:abstractNumId w:val="3"/>
  </w:num>
  <w:num w:numId="3" w16cid:durableId="1739132040">
    <w:abstractNumId w:val="2"/>
  </w:num>
  <w:num w:numId="4" w16cid:durableId="1286502729">
    <w:abstractNumId w:val="1"/>
  </w:num>
  <w:num w:numId="5" w16cid:durableId="505562344">
    <w:abstractNumId w:val="0"/>
  </w:num>
  <w:num w:numId="6" w16cid:durableId="563106570">
    <w:abstractNumId w:val="9"/>
  </w:num>
  <w:num w:numId="7" w16cid:durableId="2058242648">
    <w:abstractNumId w:val="7"/>
  </w:num>
  <w:num w:numId="8" w16cid:durableId="1661691670">
    <w:abstractNumId w:val="6"/>
  </w:num>
  <w:num w:numId="9" w16cid:durableId="1558977738">
    <w:abstractNumId w:val="5"/>
  </w:num>
  <w:num w:numId="10" w16cid:durableId="1173498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62"/>
    <w:rsid w:val="00000772"/>
    <w:rsid w:val="000079C4"/>
    <w:rsid w:val="0001306B"/>
    <w:rsid w:val="00016B4D"/>
    <w:rsid w:val="000317D5"/>
    <w:rsid w:val="000335FE"/>
    <w:rsid w:val="000478A6"/>
    <w:rsid w:val="000C151A"/>
    <w:rsid w:val="000D546C"/>
    <w:rsid w:val="000D6439"/>
    <w:rsid w:val="00114A2A"/>
    <w:rsid w:val="00132231"/>
    <w:rsid w:val="00142D8A"/>
    <w:rsid w:val="00152F12"/>
    <w:rsid w:val="001710B9"/>
    <w:rsid w:val="00172B7E"/>
    <w:rsid w:val="00173355"/>
    <w:rsid w:val="00184B46"/>
    <w:rsid w:val="001F4612"/>
    <w:rsid w:val="00213B5C"/>
    <w:rsid w:val="002231EF"/>
    <w:rsid w:val="00226F3F"/>
    <w:rsid w:val="002274FA"/>
    <w:rsid w:val="00247082"/>
    <w:rsid w:val="00251B7D"/>
    <w:rsid w:val="00263DE2"/>
    <w:rsid w:val="0028427F"/>
    <w:rsid w:val="002B633F"/>
    <w:rsid w:val="002C355B"/>
    <w:rsid w:val="002D01D3"/>
    <w:rsid w:val="002D614D"/>
    <w:rsid w:val="002E3818"/>
    <w:rsid w:val="003033D4"/>
    <w:rsid w:val="00310200"/>
    <w:rsid w:val="00310770"/>
    <w:rsid w:val="00322D22"/>
    <w:rsid w:val="003354E9"/>
    <w:rsid w:val="00341FFE"/>
    <w:rsid w:val="003A00FE"/>
    <w:rsid w:val="003B7413"/>
    <w:rsid w:val="003B7F46"/>
    <w:rsid w:val="003D3735"/>
    <w:rsid w:val="003F4A7A"/>
    <w:rsid w:val="00403CEE"/>
    <w:rsid w:val="00410107"/>
    <w:rsid w:val="00413CD9"/>
    <w:rsid w:val="00414886"/>
    <w:rsid w:val="00425BDD"/>
    <w:rsid w:val="00437610"/>
    <w:rsid w:val="004503EC"/>
    <w:rsid w:val="00452409"/>
    <w:rsid w:val="00490447"/>
    <w:rsid w:val="004947A2"/>
    <w:rsid w:val="004A0DC0"/>
    <w:rsid w:val="004C3E5E"/>
    <w:rsid w:val="004E3B8B"/>
    <w:rsid w:val="00507681"/>
    <w:rsid w:val="005528FE"/>
    <w:rsid w:val="00552F04"/>
    <w:rsid w:val="00575E97"/>
    <w:rsid w:val="00594EDC"/>
    <w:rsid w:val="005B060B"/>
    <w:rsid w:val="005B2955"/>
    <w:rsid w:val="005B7BC5"/>
    <w:rsid w:val="005C2E24"/>
    <w:rsid w:val="005E1927"/>
    <w:rsid w:val="005E1C1F"/>
    <w:rsid w:val="005E2AAE"/>
    <w:rsid w:val="0063311E"/>
    <w:rsid w:val="00637CCA"/>
    <w:rsid w:val="00662E62"/>
    <w:rsid w:val="00675329"/>
    <w:rsid w:val="00681F57"/>
    <w:rsid w:val="0069208A"/>
    <w:rsid w:val="00692D19"/>
    <w:rsid w:val="006B74DD"/>
    <w:rsid w:val="006B7945"/>
    <w:rsid w:val="006C2715"/>
    <w:rsid w:val="006C7239"/>
    <w:rsid w:val="006D50E5"/>
    <w:rsid w:val="006E4DC5"/>
    <w:rsid w:val="006F6162"/>
    <w:rsid w:val="006F7078"/>
    <w:rsid w:val="007126C4"/>
    <w:rsid w:val="00727EEE"/>
    <w:rsid w:val="00732961"/>
    <w:rsid w:val="00750833"/>
    <w:rsid w:val="00783C2E"/>
    <w:rsid w:val="007A0F1C"/>
    <w:rsid w:val="007A336B"/>
    <w:rsid w:val="007A6ED6"/>
    <w:rsid w:val="007B5847"/>
    <w:rsid w:val="007E1B84"/>
    <w:rsid w:val="007E74C7"/>
    <w:rsid w:val="00827BC4"/>
    <w:rsid w:val="00831BE6"/>
    <w:rsid w:val="00835D6B"/>
    <w:rsid w:val="008467F2"/>
    <w:rsid w:val="00864D3D"/>
    <w:rsid w:val="00875884"/>
    <w:rsid w:val="008808F6"/>
    <w:rsid w:val="008870BD"/>
    <w:rsid w:val="008A1B57"/>
    <w:rsid w:val="008A3F6E"/>
    <w:rsid w:val="008C0CC2"/>
    <w:rsid w:val="008E0DB5"/>
    <w:rsid w:val="008E7CF8"/>
    <w:rsid w:val="008F3629"/>
    <w:rsid w:val="008F680F"/>
    <w:rsid w:val="00916686"/>
    <w:rsid w:val="009230B8"/>
    <w:rsid w:val="00936BE1"/>
    <w:rsid w:val="0094294D"/>
    <w:rsid w:val="00971A4F"/>
    <w:rsid w:val="00991364"/>
    <w:rsid w:val="009B0C4E"/>
    <w:rsid w:val="009C0423"/>
    <w:rsid w:val="009C3629"/>
    <w:rsid w:val="009C692A"/>
    <w:rsid w:val="009E1DA7"/>
    <w:rsid w:val="009F63B9"/>
    <w:rsid w:val="00A12D18"/>
    <w:rsid w:val="00A314A9"/>
    <w:rsid w:val="00A351E2"/>
    <w:rsid w:val="00A4197D"/>
    <w:rsid w:val="00AD61B8"/>
    <w:rsid w:val="00AD66D8"/>
    <w:rsid w:val="00B04724"/>
    <w:rsid w:val="00B11E55"/>
    <w:rsid w:val="00B1555C"/>
    <w:rsid w:val="00B3576A"/>
    <w:rsid w:val="00B3722B"/>
    <w:rsid w:val="00B41A71"/>
    <w:rsid w:val="00B41AEF"/>
    <w:rsid w:val="00B45B25"/>
    <w:rsid w:val="00B63A3C"/>
    <w:rsid w:val="00BD03D0"/>
    <w:rsid w:val="00BD12AC"/>
    <w:rsid w:val="00BD449D"/>
    <w:rsid w:val="00BE66A4"/>
    <w:rsid w:val="00C21288"/>
    <w:rsid w:val="00C22A25"/>
    <w:rsid w:val="00C41284"/>
    <w:rsid w:val="00C66A01"/>
    <w:rsid w:val="00C71469"/>
    <w:rsid w:val="00CA257A"/>
    <w:rsid w:val="00CB0B28"/>
    <w:rsid w:val="00CB2087"/>
    <w:rsid w:val="00CD375A"/>
    <w:rsid w:val="00CE3CA8"/>
    <w:rsid w:val="00D02C1A"/>
    <w:rsid w:val="00D0792B"/>
    <w:rsid w:val="00D1090E"/>
    <w:rsid w:val="00D31AEA"/>
    <w:rsid w:val="00D66652"/>
    <w:rsid w:val="00D84887"/>
    <w:rsid w:val="00D963FB"/>
    <w:rsid w:val="00DA4DA3"/>
    <w:rsid w:val="00DA5FD5"/>
    <w:rsid w:val="00DC3177"/>
    <w:rsid w:val="00DD570C"/>
    <w:rsid w:val="00DE093B"/>
    <w:rsid w:val="00DF20C4"/>
    <w:rsid w:val="00E273B6"/>
    <w:rsid w:val="00E3590C"/>
    <w:rsid w:val="00E52973"/>
    <w:rsid w:val="00E54FF2"/>
    <w:rsid w:val="00E5626E"/>
    <w:rsid w:val="00E60153"/>
    <w:rsid w:val="00E90598"/>
    <w:rsid w:val="00EA3636"/>
    <w:rsid w:val="00EA3E9C"/>
    <w:rsid w:val="00EB3116"/>
    <w:rsid w:val="00EF081D"/>
    <w:rsid w:val="00EF120D"/>
    <w:rsid w:val="00EF78BE"/>
    <w:rsid w:val="00F0391C"/>
    <w:rsid w:val="00F13AEE"/>
    <w:rsid w:val="00F44007"/>
    <w:rsid w:val="00F440C4"/>
    <w:rsid w:val="00F47C32"/>
    <w:rsid w:val="00F54C72"/>
    <w:rsid w:val="00F600E9"/>
    <w:rsid w:val="00F92CEE"/>
    <w:rsid w:val="00F93636"/>
    <w:rsid w:val="00F94E22"/>
    <w:rsid w:val="00F9530D"/>
    <w:rsid w:val="00FA4A34"/>
    <w:rsid w:val="00FA7045"/>
    <w:rsid w:val="00FB24F1"/>
    <w:rsid w:val="00FC194A"/>
    <w:rsid w:val="00FE5FBF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053D2"/>
  <w15:docId w15:val="{FC199B21-6808-5842-9F7E-4059C7D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FE"/>
    <w:pPr>
      <w:spacing w:line="220" w:lineRule="atLeast"/>
    </w:pPr>
    <w:rPr>
      <w:rFonts w:asciiTheme="minorHAnsi" w:hAnsiTheme="minorHAnsi"/>
      <w:sz w:val="18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F9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F92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5528FE"/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528FE"/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rsid w:val="00F92CE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92CEE"/>
    <w:pPr>
      <w:spacing w:after="100"/>
      <w:ind w:left="200"/>
    </w:pPr>
  </w:style>
  <w:style w:type="paragraph" w:styleId="En-tte">
    <w:name w:val="header"/>
    <w:basedOn w:val="Normal"/>
    <w:link w:val="En-tteCar"/>
    <w:uiPriority w:val="99"/>
    <w:semiHidden/>
    <w:rsid w:val="00DF20C4"/>
    <w:rPr>
      <w:sz w:val="15"/>
    </w:rPr>
  </w:style>
  <w:style w:type="character" w:customStyle="1" w:styleId="En-tteCar">
    <w:name w:val="En-tête Car"/>
    <w:basedOn w:val="Policepardfaut"/>
    <w:link w:val="En-tte"/>
    <w:uiPriority w:val="99"/>
    <w:semiHidden/>
    <w:rsid w:val="005528FE"/>
    <w:rPr>
      <w:rFonts w:asciiTheme="minorHAnsi" w:hAnsiTheme="minorHAnsi"/>
      <w:sz w:val="15"/>
    </w:rPr>
  </w:style>
  <w:style w:type="paragraph" w:styleId="Pieddepage">
    <w:name w:val="footer"/>
    <w:basedOn w:val="Normal"/>
    <w:link w:val="PieddepageCar"/>
    <w:uiPriority w:val="99"/>
    <w:semiHidden/>
    <w:rsid w:val="00142D8A"/>
    <w:rPr>
      <w:sz w:val="15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528FE"/>
    <w:rPr>
      <w:rFonts w:asciiTheme="minorHAnsi" w:hAnsiTheme="minorHAnsi"/>
      <w:sz w:val="15"/>
    </w:rPr>
  </w:style>
  <w:style w:type="character" w:styleId="Numrodepage">
    <w:name w:val="page number"/>
    <w:basedOn w:val="Policepardfaut"/>
    <w:uiPriority w:val="99"/>
    <w:semiHidden/>
    <w:rsid w:val="00F92CEE"/>
  </w:style>
  <w:style w:type="character" w:styleId="Lienhypertexte">
    <w:name w:val="Hyperlink"/>
    <w:basedOn w:val="Policepardfaut"/>
    <w:uiPriority w:val="99"/>
    <w:semiHidden/>
    <w:rsid w:val="00142D8A"/>
    <w:rPr>
      <w:color w:val="000000" w:themeColor="hyperlink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F92CEE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C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treprincipal">
    <w:name w:val="S_Titre principal"/>
    <w:basedOn w:val="Normal"/>
    <w:next w:val="Normal"/>
    <w:qFormat/>
    <w:rsid w:val="00FA4A34"/>
    <w:pPr>
      <w:spacing w:line="216" w:lineRule="auto"/>
    </w:pPr>
    <w:rPr>
      <w:b/>
      <w:color w:val="E1002D" w:themeColor="text2"/>
      <w:sz w:val="50"/>
      <w:szCs w:val="50"/>
    </w:rPr>
  </w:style>
  <w:style w:type="paragraph" w:customStyle="1" w:styleId="STitre">
    <w:name w:val="S_Titre"/>
    <w:basedOn w:val="Normal"/>
    <w:next w:val="Normal"/>
    <w:qFormat/>
    <w:rsid w:val="00310770"/>
    <w:pPr>
      <w:keepNext/>
      <w:spacing w:before="360" w:after="60" w:line="300" w:lineRule="atLeast"/>
    </w:pPr>
    <w:rPr>
      <w:b/>
      <w:sz w:val="24"/>
      <w:szCs w:val="24"/>
    </w:rPr>
  </w:style>
  <w:style w:type="paragraph" w:customStyle="1" w:styleId="SDate">
    <w:name w:val="S_Date"/>
    <w:basedOn w:val="Normal"/>
    <w:qFormat/>
    <w:rsid w:val="008808F6"/>
    <w:pPr>
      <w:spacing w:line="240" w:lineRule="auto"/>
    </w:pPr>
    <w:rPr>
      <w:color w:val="E1002D" w:themeColor="text2"/>
      <w:sz w:val="40"/>
      <w:szCs w:val="40"/>
    </w:rPr>
  </w:style>
  <w:style w:type="character" w:styleId="Lienhypertextesuivivisit">
    <w:name w:val="FollowedHyperlink"/>
    <w:basedOn w:val="Policepardfaut"/>
    <w:uiPriority w:val="99"/>
    <w:semiHidden/>
    <w:rsid w:val="008F680F"/>
    <w:rPr>
      <w:color w:val="00000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680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rsid w:val="00000772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772"/>
    <w:rPr>
      <w:rFonts w:asciiTheme="minorHAnsi" w:hAnsiTheme="minorHAnsi"/>
    </w:rPr>
  </w:style>
  <w:style w:type="character" w:styleId="Appelnotedebasdep">
    <w:name w:val="footnote reference"/>
    <w:basedOn w:val="Policepardfaut"/>
    <w:uiPriority w:val="99"/>
    <w:semiHidden/>
    <w:rsid w:val="0000077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F70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ourneuv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dege.rouland/Mon%20Drive/Communication%20ge&#769;ne&#769;rale/Archives/Nade&#768;ge%20ancien%20poste/NEW%20CHARTE/WORD%20OK%20oK/MODELES_WORD_Vdef%202/CP/LC_Mode&#768;le_CP.dotx" TargetMode="External"/></Relationship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F071-C02D-4E04-8867-9C968D09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LC_Modèle_CP.dotx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>Ville de La Courneuve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Microsoft Office User</dc:creator>
  <cp:lastModifiedBy>Microsoft Office User</cp:lastModifiedBy>
  <cp:revision>49</cp:revision>
  <cp:lastPrinted>2024-03-07T09:11:00Z</cp:lastPrinted>
  <dcterms:created xsi:type="dcterms:W3CDTF">2025-07-01T13:07:00Z</dcterms:created>
  <dcterms:modified xsi:type="dcterms:W3CDTF">2025-07-01T13:10:00Z</dcterms:modified>
</cp:coreProperties>
</file>